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4A55">
      <w:pPr>
        <w:pStyle w:val="ConsPlusTitle"/>
        <w:jc w:val="center"/>
        <w:outlineLvl w:val="1"/>
      </w:pPr>
      <w:r>
        <w:t>VII. Средние норм</w:t>
      </w:r>
      <w:r>
        <w:t>ативы объема медицинской помощи, средние</w:t>
      </w:r>
    </w:p>
    <w:p w:rsidR="00000000" w:rsidRDefault="00FC4A55">
      <w:pPr>
        <w:pStyle w:val="ConsPlusTitle"/>
        <w:jc w:val="center"/>
      </w:pPr>
      <w:r>
        <w:t>нормативы финансовых затрат на единицу объема медицинской</w:t>
      </w:r>
    </w:p>
    <w:p w:rsidR="00000000" w:rsidRDefault="00FC4A55">
      <w:pPr>
        <w:pStyle w:val="ConsPlusTitle"/>
        <w:jc w:val="center"/>
      </w:pPr>
      <w:r>
        <w:t>помощи, средние подушевые нормативы финансирования.</w:t>
      </w:r>
    </w:p>
    <w:p w:rsidR="00000000" w:rsidRDefault="00FC4A55">
      <w:pPr>
        <w:pStyle w:val="ConsPlusTitle"/>
        <w:jc w:val="center"/>
      </w:pPr>
      <w:r>
        <w:t>Стоимость Территориальной программы государственных гарантий</w:t>
      </w: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ind w:firstLine="540"/>
        <w:jc w:val="both"/>
      </w:pPr>
      <w:r>
        <w:t xml:space="preserve">Средние </w:t>
      </w:r>
      <w:hyperlink w:anchor="Par15958" w:tooltip="Средние нормативы объема медицинской помощи и средние" w:history="1">
        <w:r>
          <w:rPr>
            <w:color w:val="0000FF"/>
          </w:rPr>
          <w:t>нормативы</w:t>
        </w:r>
      </w:hyperlink>
      <w:r>
        <w:t xml:space="preserve"> объема медицинской помощи и средние нормативы финансовых затрат на единицу объема медицинской помощи на 2024 - 2026 годы приведены в приложении 10 к Территориальной программе государстве</w:t>
      </w:r>
      <w:r>
        <w:t>нных гарантий.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Нормативы объема предоставления медицинской помощи, за исключением специализированной, в том числе высокотехнологичной, медицинской помощи, оказываемой федеральными медицинскими организациями, включают нормативы объема предоставления медицин</w:t>
      </w:r>
      <w:r>
        <w:t>ской помощи застрахованным лицам за пределами территории субъекта Российской Федерации, на территории которого выдан полис обязательного медицинского страхования.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</w:t>
      </w:r>
      <w:r>
        <w:t>о Территориальной программе государственных гарантий определяются в единицах объема в расчете на одного жителя в год, по Базовой программе ОМС - в расчете на одно застрахованное лицо. Средние нормативы объема медицинской помощи используются в целях планиро</w:t>
      </w:r>
      <w:r>
        <w:t>вания и финансово-экономического обоснования размера средних подушевых нормативов финансового обеспечения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В средние нормативы объема медицинской помощи за счет ассигнований бюджета Пермского края, оказываемой в стационарных условиях, включаются объемы меди</w:t>
      </w:r>
      <w:r>
        <w:t>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</w:t>
      </w:r>
      <w:r>
        <w:t xml:space="preserve"> программу ОМС.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Установлены 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На основе перераспределения объ</w:t>
      </w:r>
      <w:r>
        <w:t>емов медицинской помощи по видам,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</w:t>
      </w:r>
      <w:r>
        <w:t>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Пермского края, учитывая приоритетность финансового обеспечения первичной медико</w:t>
      </w:r>
      <w:r>
        <w:t>-санитарной помощи.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 и медицинскую реабилитацию, может учитываться применение телемедицинских (дистанционных) тех</w:t>
      </w:r>
      <w:r>
        <w:t>нологий в формате врач - врач в медицинской организации, к которой гражданин прикреплен по территориально-участковому принципу, с оформлением соответствующей медицинской документации.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Потребность обеспечения финансовыми средствами Территориальной программы</w:t>
      </w:r>
      <w:r>
        <w:t xml:space="preserve"> </w:t>
      </w:r>
      <w:r>
        <w:lastRenderedPageBreak/>
        <w:t>государственных гарантий рассчитывается на основе: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численности жителей Пермского края, которая по состоянию на 01 января 2023 года составила 2508352 человека;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численности лиц, застрахованных по обязательному медицинскому страхованию на территории Пермског</w:t>
      </w:r>
      <w:r>
        <w:t>о края, которая, по данным регионального сегмента единого регистра застрахованных лиц, по состоянию на 01 января 2023 года составила 2560660 человек.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При формировании Территориальной программы ОМС учтен объем специализированной, в том числе высокотехнологи</w:t>
      </w:r>
      <w:r>
        <w:t xml:space="preserve">чной, медицинской помощи в стационарных условиях и в условиях дневных стационаров, оказываемой федеральными медицинскими организациями, в соответствии с установленными программой государственных гарантий бесплатного оказания гражданам Российской Федерации </w:t>
      </w:r>
      <w:r>
        <w:t>медицинской помощи нормативами на соответствующий период.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Планирование объема и финансового обеспечения медицинской помощи пациентам с новой коронавирусной инфекцией (COVID-19) в рамках установленных в Территориальной программе государственных гарантий нор</w:t>
      </w:r>
      <w:r>
        <w:t>мативов медицинской помощи по соответствующим ее видам по профилю медицинской помощи "инфекционные болезни" осуществляется в соответствии с порядком оказания медицинской помощи, а также с учетом региональных особенностей, уровня и структуры заболеваемости.</w:t>
      </w:r>
      <w:r>
        <w:t xml:space="preserve"> При этом объем финансового обеспечения медицинской помощи пациентам с новой коронавирусной инфекцией (COVID-19) не включает проведение гражданам, в отношении которых отсутствуют сведения о перенесенном заболевании новой коронавирусной инфекцией (COVID-19)</w:t>
      </w:r>
      <w:r>
        <w:t>, исследований на наличие антител к возбудителю новой коронавирусной инфекции (COVID-19) (любым из методов) в целях подтверждения факта ранее перенесенного заболевания новой коронавирусной инфекцией (COVID-19).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Установлены нормативы объема и нормативы фина</w:t>
      </w:r>
      <w:r>
        <w:t>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</w:t>
      </w:r>
      <w:r>
        <w:t>ий, патолого-анатомических исследований биопсийного (операционного) материала и молекулярно-генетических исследований с целью диагностики онкологических заболеваний и подбора противоопухолевой лекарственной терапии) и вправе корректировать их размеры с уче</w:t>
      </w:r>
      <w:r>
        <w:t>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</w:t>
      </w:r>
      <w:r>
        <w:t>ьные исследования, которые могут быть проведены в иных медицинских организациях и оплачены в соответствии с законодательством Российской Федерации.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 xml:space="preserve">Подушевые нормативы финансирования за счет средств обязательного медицинского страхования на финансирование </w:t>
      </w:r>
      <w:r>
        <w:t xml:space="preserve">Базовой программы ОМС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</w:t>
      </w:r>
      <w:r>
        <w:t xml:space="preserve">етам территориальных фондов обязательного </w:t>
      </w:r>
      <w:r>
        <w:lastRenderedPageBreak/>
        <w:t>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Подушевые норматив</w:t>
      </w:r>
      <w:r>
        <w:t>ы финансирования за счет ассигнований бюджета Пермского края устанавливаются с учетом региональных особенностей и обеспечивают выполнение расходных обязательств Пермского края, в том числе в части заработной платы медицинских работников.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 xml:space="preserve">Средние подушевые </w:t>
      </w:r>
      <w:hyperlink w:anchor="Par17369" w:tooltip="Средние подушевые нормативы финансирования, предусмотренные" w:history="1">
        <w:r>
          <w:rPr>
            <w:color w:val="0000FF"/>
          </w:rPr>
          <w:t>нормативы</w:t>
        </w:r>
      </w:hyperlink>
      <w:r>
        <w:t xml:space="preserve"> финансирования, предусмотренные Территориальной программой государственных гарантий (за исключением расходов федерального бюджета), приведены в приложении 1</w:t>
      </w:r>
      <w:r>
        <w:t>1 к настоящей Территориальной программе государственных гарантий.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</w:t>
      </w:r>
      <w:r>
        <w:t>ахования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</w:t>
      </w:r>
      <w:r>
        <w:t>), в соответствии с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 (в случае оказания соответствующей медицинской помощи в</w:t>
      </w:r>
      <w:r>
        <w:t xml:space="preserve"> Пермском крае).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ОМС установлены дифференцированные нормативы финансовых затрат на единицу объема медицинской помощи в расчете на одно застрахованное лицо по видам, формам, усл</w:t>
      </w:r>
      <w:r>
        <w:t>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географических особенностей регионов.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В целях обе</w:t>
      </w:r>
      <w:r>
        <w:t>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 населения до 50 тыс. человек, Пермский кра</w:t>
      </w:r>
      <w:r>
        <w:t xml:space="preserve">й в порядке, утвержденном Министерством здравоохранения Российской Федерации, устанавливает коэффициенты дифференциации к подушевому нормативу финансирования на прикрепившихся лиц с учетом реальной потребности населения, обусловленной уровнем и структурой </w:t>
      </w:r>
      <w:r>
        <w:t>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количества структурных подразделений, за исключением количества фель</w:t>
      </w:r>
      <w:r>
        <w:t>дшерских здравпунктов, фельдшерско-акушерских пунктов, а также маршрутизации пациентов при оказании медицинской помощи.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 (включая врачебные амб</w:t>
      </w:r>
      <w:r>
        <w:t>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следующие коэффициенты дифференциации к подушевому нормативу финансирования на при</w:t>
      </w:r>
      <w:r>
        <w:t>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lastRenderedPageBreak/>
        <w:t>для медицинских организаций, обслуживающих до 20 тыс. человек, - не менее 1,113;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для медицинских организаций, обслужива</w:t>
      </w:r>
      <w:r>
        <w:t>ющих свыше 20 тыс. человек, - не менее 1,04.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 xml:space="preserve"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</w:t>
      </w:r>
      <w:r>
        <w:t>медицинской организации лиц не менее 1,6.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 xml:space="preserve">Базовый подушевой норматив финансирования центральных районных, районных и участковых больниц, обслуживающих взрослое население, а также медицинских организаций, обслуживающих </w:t>
      </w:r>
      <w:r>
        <w:t>взрослое городское население, должен быть единым. Применение понижающих коэффициентов к нему недопустимо.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Базовый подушевой норматив финансирования для федеральных медицинских организаций и негосударственных медицинских организаций, являющихся единственным</w:t>
      </w:r>
      <w:r>
        <w:t xml:space="preserve">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Федерации, расположенных в крупных городах. Финансовое обеспечение </w:t>
      </w:r>
      <w:r>
        <w:t>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</w:t>
      </w:r>
      <w:r>
        <w:t xml:space="preserve">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</w:t>
      </w:r>
      <w:r>
        <w:t>50 тысяч человек.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При невозможности проведения в конкретной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</w:t>
      </w:r>
      <w:r>
        <w:t xml:space="preserve">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7" w:history="1">
        <w:r>
          <w:rPr>
            <w:color w:val="0000FF"/>
          </w:rPr>
          <w:t xml:space="preserve">пунктом 6 части </w:t>
        </w:r>
        <w:r>
          <w:rPr>
            <w:color w:val="0000FF"/>
          </w:rPr>
          <w:t>1 статьи 7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Размер финансового обеспечения фельдшерских здравпунктов и фельдшерско-акушерских пунктов при условии их соответствия требован</w:t>
      </w:r>
      <w:r>
        <w:t>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2024 год: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для фельдшерского здравпункта или фельдшерско-а</w:t>
      </w:r>
      <w:r>
        <w:t>кушерского пункта, обслуживающего до 100 жителей, - 738,08 тыс. рублей;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101 до 900 жителей, - 1364,6 тыс. рублей;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 xml:space="preserve">для фельдшерского здравпункта или фельдшерско-акушерского </w:t>
      </w:r>
      <w:r>
        <w:t>пункта, обслуживающего от 901 до 1500 жителей, - 2729,1 тыс. рублей;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1501 до 2000 жителей, - 3224 тыс. рублей.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lastRenderedPageBreak/>
        <w:t>В случае оказания медицинской помощи указанными пунктами женщ</w:t>
      </w:r>
      <w:r>
        <w:t>инам репродуктивного возраста, но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</w:t>
      </w:r>
      <w:r>
        <w:t>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обеспечения фельдшерских здравпунктов, фельдшерско-акушерских пунктов устанавливается с учетом отдельного повышающ</w:t>
      </w:r>
      <w:r>
        <w:t>его коэффициента, рассчитывающегося с учетом доли женщин репродуктивного возраста в численности прикрепленного населения.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Размер финансового обеспечения фельдшерских здравпунктов, фельдшерско-акушерских пунктов, обслуживающих до 100 жителей и более 2000 жи</w:t>
      </w:r>
      <w:r>
        <w:t>телей, устанавливается Пермским краем с учетом понижающего или повышающего коэффициента в зависимости от численности населения, обслуживаемого фельдшерским здравпунктом или фельдшерско-акушерским пунктом, к размеру финансового обеспечения фельдшерского здр</w:t>
      </w:r>
      <w:r>
        <w:t>авпункта или фельдшерско-акушерского пункта, обслуживающего от 101 до 900 жителей и обслуживающего от 1501 до 2000 жителей.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При этом размер финансового обеспечения фельдшерских здравпунктов и фельдшерско-акушерских пунктов должен обеспечивать сохранение до</w:t>
      </w:r>
      <w:r>
        <w:t xml:space="preserve">стигнутого соотношения между уровнем оплаты труда отдельных категорий работников бюджетной сферы, определенных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07 мая 2012 г.</w:t>
      </w:r>
      <w:r>
        <w:t xml:space="preserve"> N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фельдшерские здравпункты, фельдшерско</w:t>
      </w:r>
      <w:r>
        <w:t>-акушерские пункты, определяется исходя из подушевого норматива финансирования и количества лиц, прикрепленных к ней, а также расходов на фельдшерские здравпункты, фельдшерско-акушерские пункты исходя из их количества в составе медицинской организации и ср</w:t>
      </w:r>
      <w:r>
        <w:t>еднего размера их финансового обеспечения, установленного в настоящем разделе.</w:t>
      </w:r>
    </w:p>
    <w:p w:rsidR="00000000" w:rsidRDefault="00FC4A55">
      <w:pPr>
        <w:pStyle w:val="ConsPlusNormal"/>
        <w:spacing w:before="240"/>
        <w:ind w:firstLine="540"/>
        <w:jc w:val="both"/>
      </w:pPr>
      <w:hyperlink w:anchor="Par17477" w:tooltip="ОБЪЕМ" w:history="1">
        <w:r>
          <w:rPr>
            <w:color w:val="0000FF"/>
          </w:rPr>
          <w:t>Объем</w:t>
        </w:r>
      </w:hyperlink>
      <w:r>
        <w:t xml:space="preserve"> медицинской помощи в амбулаторных условиях, оказываемой с профилактическими и иными целями, на 1 жителя/застрахованное лицо на 2024 год</w:t>
      </w:r>
      <w:r>
        <w:t>, приведен в приложении 12 к настоящей Территориальной программе государственных гарантий.</w:t>
      </w:r>
    </w:p>
    <w:p w:rsidR="00000000" w:rsidRDefault="00FC4A55">
      <w:pPr>
        <w:pStyle w:val="ConsPlusNormal"/>
        <w:spacing w:before="240"/>
        <w:ind w:firstLine="540"/>
        <w:jc w:val="both"/>
      </w:pPr>
      <w:hyperlink w:anchor="Par17580" w:tooltip="СТОИМОСТЬ" w:history="1">
        <w:r>
          <w:rPr>
            <w:color w:val="0000FF"/>
          </w:rPr>
          <w:t>Стоимость</w:t>
        </w:r>
      </w:hyperlink>
      <w:r>
        <w:t xml:space="preserve"> Территориальной программы государственных гарантий бесплатного оказания гражданам медицинской помощи по источникам </w:t>
      </w:r>
      <w:r>
        <w:t>финансового обеспечения на 2024 год и на плановый период 2025 и 2026 годов представлена в приложении 13 к настоящей Территориальной программе государственных гарантий.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 xml:space="preserve">Утвержденная </w:t>
      </w:r>
      <w:hyperlink w:anchor="Par17748" w:tooltip="УТВЕРЖДЕННАЯ СТОИМОСТЬ" w:history="1">
        <w:r>
          <w:rPr>
            <w:color w:val="0000FF"/>
          </w:rPr>
          <w:t>стоимость</w:t>
        </w:r>
      </w:hyperlink>
      <w:r>
        <w:t xml:space="preserve"> Территориаль</w:t>
      </w:r>
      <w:r>
        <w:t>ной программы государственных гарантий бесплатного оказания гражданам медицинской помощи по условиям ее оказания на 2024 год представлена в приложении 14 к настоящей Территориальной программе государственных гарантий.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 xml:space="preserve">Утвержденная </w:t>
      </w:r>
      <w:hyperlink w:anchor="Par19845" w:tooltip="УТВЕРЖДЕННАЯ СТОИМОСТЬ" w:history="1">
        <w:r>
          <w:rPr>
            <w:color w:val="0000FF"/>
          </w:rPr>
          <w:t>стоимость</w:t>
        </w:r>
      </w:hyperlink>
      <w:r>
        <w:t xml:space="preserve"> Территориальной программы государственных гарантий бесплатного оказания гражданам медицинской помощи по условиям ее оказания на 2025 год представлена в приложении 15 к настоящей Территориальной программе государственны</w:t>
      </w:r>
      <w:r>
        <w:t xml:space="preserve">х </w:t>
      </w:r>
      <w:r>
        <w:lastRenderedPageBreak/>
        <w:t>гарантий.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 xml:space="preserve">Утвержденная </w:t>
      </w:r>
      <w:hyperlink w:anchor="Par21962" w:tooltip="УТВЕРЖДЕННАЯ СТОИМОСТЬ" w:history="1">
        <w:r>
          <w:rPr>
            <w:color w:val="0000FF"/>
          </w:rPr>
          <w:t>стоимость</w:t>
        </w:r>
      </w:hyperlink>
      <w:r>
        <w:t xml:space="preserve"> Территориальной программы государственных гарантий бесплатного оказания гражданам медицинской помощи по условиям ее оказания на 2026 год представлена в приложении 16 к </w:t>
      </w:r>
      <w:r>
        <w:t>настоящей Территориальной программе государственных гарантий.</w:t>
      </w: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jc w:val="right"/>
        <w:outlineLvl w:val="1"/>
      </w:pPr>
      <w:r>
        <w:t>Приложение 10</w:t>
      </w:r>
    </w:p>
    <w:p w:rsidR="00000000" w:rsidRDefault="00FC4A55">
      <w:pPr>
        <w:pStyle w:val="ConsPlusNormal"/>
        <w:jc w:val="right"/>
      </w:pPr>
      <w:r>
        <w:t>к Территориальной программе</w:t>
      </w:r>
    </w:p>
    <w:p w:rsidR="00000000" w:rsidRDefault="00FC4A55">
      <w:pPr>
        <w:pStyle w:val="ConsPlusNormal"/>
        <w:jc w:val="right"/>
      </w:pPr>
      <w:r>
        <w:t>государственных гарантий</w:t>
      </w:r>
    </w:p>
    <w:p w:rsidR="00000000" w:rsidRDefault="00FC4A55">
      <w:pPr>
        <w:pStyle w:val="ConsPlusNormal"/>
        <w:jc w:val="right"/>
      </w:pPr>
      <w:r>
        <w:t>бесплатного оказания гражданам</w:t>
      </w:r>
    </w:p>
    <w:p w:rsidR="00000000" w:rsidRDefault="00FC4A55">
      <w:pPr>
        <w:pStyle w:val="ConsPlusNormal"/>
        <w:jc w:val="right"/>
      </w:pPr>
      <w:r>
        <w:t>медицинской помощи на 2024 год</w:t>
      </w:r>
    </w:p>
    <w:p w:rsidR="00000000" w:rsidRDefault="00FC4A55">
      <w:pPr>
        <w:pStyle w:val="ConsPlusNormal"/>
        <w:jc w:val="right"/>
      </w:pPr>
      <w:r>
        <w:t>и на плановый период 2025</w:t>
      </w:r>
    </w:p>
    <w:p w:rsidR="00000000" w:rsidRDefault="00FC4A55">
      <w:pPr>
        <w:pStyle w:val="ConsPlusNormal"/>
        <w:jc w:val="right"/>
      </w:pPr>
      <w:r>
        <w:t>и 2026 годов</w:t>
      </w: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Title"/>
        <w:jc w:val="center"/>
      </w:pPr>
      <w:bookmarkStart w:id="0" w:name="Par15958"/>
      <w:bookmarkEnd w:id="0"/>
      <w:r>
        <w:t>Средние нормативы объема медицинской помощи и средние</w:t>
      </w:r>
    </w:p>
    <w:p w:rsidR="00000000" w:rsidRDefault="00FC4A55">
      <w:pPr>
        <w:pStyle w:val="ConsPlusTitle"/>
        <w:jc w:val="center"/>
      </w:pPr>
      <w:r>
        <w:t xml:space="preserve">нормативы финансовых затрат на </w:t>
      </w:r>
      <w:r>
        <w:t>единицу объема медицинской</w:t>
      </w:r>
    </w:p>
    <w:p w:rsidR="00000000" w:rsidRDefault="00FC4A55">
      <w:pPr>
        <w:pStyle w:val="ConsPlusTitle"/>
        <w:jc w:val="center"/>
      </w:pPr>
      <w:r>
        <w:t>помощи на 2024 - 2026 годы</w:t>
      </w: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8"/>
        <w:gridCol w:w="1780"/>
        <w:gridCol w:w="1516"/>
        <w:gridCol w:w="1516"/>
        <w:gridCol w:w="1516"/>
        <w:gridCol w:w="1516"/>
        <w:gridCol w:w="1516"/>
        <w:gridCol w:w="1516"/>
      </w:tblGrid>
      <w:tr w:rsidR="00000000"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lastRenderedPageBreak/>
              <w:t>Виды и условия оказания медицинской помощи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Единица измерения на одно застрахованное лицо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2026 год</w:t>
            </w:r>
          </w:p>
        </w:tc>
      </w:tr>
      <w:tr w:rsidR="00000000"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C4A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3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  <w:outlineLvl w:val="2"/>
            </w:pPr>
            <w:r>
              <w:t xml:space="preserve">I. За счет бюджетных ассигнований соответствующих бюджетов </w:t>
            </w:r>
            <w:hyperlink w:anchor="Par17347" w:tooltip="&lt;1&gt; Средние нормативы объема оказания и средние нормативы финансовых затрат на единицу объема медицинской помощи за счет бюджетных ассигнований бюджета Пермского края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1. Санитарно-авиационная эвакуация, осуществляемая во</w:t>
            </w:r>
            <w:r>
              <w:t xml:space="preserve">здушными судами, оказание специализированной медицинской помощи отделениями экстренной консультативной скорой медицинской помощи и выездными специализированными реанимационными бригадами ГКУЗ ПК "Пермский краевой территориальный центр медицины катастроф", </w:t>
            </w:r>
            <w:r>
              <w:t xml:space="preserve">а также скорая медицинская помощь, оказанная не </w:t>
            </w:r>
            <w:r>
              <w:lastRenderedPageBreak/>
              <w:t>застрахованным по обязательному медицинскому страхованию лицам за счет средств бюджета Пермского края,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lastRenderedPageBreak/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0,0070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18495,13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0,0070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18616,62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</w:t>
            </w:r>
            <w:r>
              <w:t>,0070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18616,62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3097,49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3111,79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3111,79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86007,86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86599,30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86599,30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 Первичная медико-санитарная помощь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 в амбулаторных условиях: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2.1.1. с профилактической и иными целями </w:t>
            </w:r>
            <w:hyperlink w:anchor="Par17348" w:tooltip="&lt;2&gt; Нормативы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..." w:history="1">
              <w:r>
                <w:rPr>
                  <w:color w:val="0000FF"/>
                </w:rPr>
                <w:t>&lt;2&gt;</w:t>
              </w:r>
            </w:hyperlink>
            <w:r>
              <w:t>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4781,68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4812,48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4812,15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4781,68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4812,48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4812,15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2.1.2. в связи с заболеваниями - обращений </w:t>
            </w:r>
            <w:hyperlink w:anchor="Par17349" w:tooltip="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ую помощь при заболеваниях, не входящих в базовую программу обязательного медицинского страхования." w:history="1">
              <w:r>
                <w:rPr>
                  <w:color w:val="0000FF"/>
                </w:rPr>
                <w:t>&lt;3&gt;</w:t>
              </w:r>
            </w:hyperlink>
            <w:r>
              <w:t>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</w:t>
            </w:r>
            <w:hyperlink w:anchor="Par17350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. Указанные нормативы включают также случаи оказания паллиативной медицинской помощи в условиях дневного стационара." w:history="1">
              <w:r>
                <w:rPr>
                  <w:color w:val="0000FF"/>
                </w:rPr>
                <w:t>&lt;4&gt;</w:t>
              </w:r>
            </w:hyperlink>
            <w:r>
              <w:t>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24329,72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24350,65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24350,65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24329,72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24350,65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24350,65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11825</w:t>
            </w:r>
            <w:r>
              <w:t>8,59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118214,52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117968,07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118258,59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118214,52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117968,07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5. Паллиативная медицинская помощь </w:t>
            </w:r>
            <w:hyperlink w:anchor="Par17351" w:tooltip="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5.1. первичная медицинская помощь, в том числе доврачебная и врачебная </w:t>
            </w:r>
            <w:hyperlink w:anchor="Par17352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 w:history="1">
              <w:r>
                <w:rPr>
                  <w:color w:val="0000FF"/>
                </w:rPr>
                <w:t>&lt;6&gt;</w:t>
              </w:r>
            </w:hyperlink>
            <w:r>
              <w:t>, с учетом уровней оказания мед</w:t>
            </w:r>
            <w:r>
              <w:t>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2253,48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2271,78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2271,78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2253,48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2271,78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2271,78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5.1.1. посещение по паллиативной медицинской помощи без учета посещений на дому патронажными бригадами </w:t>
            </w:r>
            <w:hyperlink w:anchor="Par17352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 w:history="1">
              <w:r>
                <w:rPr>
                  <w:color w:val="0000FF"/>
                </w:rPr>
                <w:t>&lt;6&gt;</w:t>
              </w:r>
            </w:hyperlink>
            <w:r>
              <w:t>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355,10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357,96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357,96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355,10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357,96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357,96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5.1.2. посещения на дому выездными патронажными бригадами </w:t>
            </w:r>
            <w:hyperlink w:anchor="Par17352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 w:history="1">
              <w:r>
                <w:rPr>
                  <w:color w:val="0000FF"/>
                </w:rPr>
                <w:t>&lt;6&gt;</w:t>
              </w:r>
            </w:hyperlink>
            <w:r>
              <w:t xml:space="preserve">, с учетом уровней оказания медицинской помощи, всего, </w:t>
            </w:r>
            <w:r>
              <w:t>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3202,67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3228,69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3228,69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3202,67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3228,69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3228,69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5.1.2.1. посещения на дому выездными патронажными бригадами для детского населения,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0,002193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5309,32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0,002193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5352,46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0,002193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5352,46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0,002193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5309,32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0,002193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5352,46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0,002193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5352,46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3017,09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3027,34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3025,85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3017,09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3027,34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3025,85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в том числе для детского населения: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0,002512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5892,75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0,002512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5916,79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0,002512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5916,79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0,002512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5892,75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0,002512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5916,79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0,002512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5916,79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койко-день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13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  <w:outlineLvl w:val="2"/>
            </w:pPr>
            <w:r>
              <w:t>II. В рамках базовой программы обязательного медицинского страхования (за счет субвенции Федерального фонда обязательного медицинского страхования, прочих поступлений и межбюджетных трансфертов из бюджета Пермского края на дополнительное финансовое обеспеч</w:t>
            </w:r>
            <w:r>
              <w:t>ение Территориальной программы обязательного медицинского страхования)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1. Скорая, в том числе скорая специализированная, медицинская помощь,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4055,90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4309,68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4565,64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</w:t>
            </w:r>
            <w:r>
              <w:t>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0,289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4048,76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0,289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4302,12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0,289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4557,63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6118,85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6495,2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6880,96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2.1. в амбулаторных условиях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в том числе: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2.1.1. посещения в рамках проведения профилактических медицинских осмотров,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0,311412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2484,38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0,311412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0,311412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2793,35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0,311412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2484,38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0,311412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0,311412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2793,35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2.1.2. посещения в рамках проведения диспансеризации </w:t>
            </w:r>
            <w:hyperlink w:anchor="Par17353" w:tooltip="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" w:history="1">
              <w:r>
                <w:rPr>
                  <w:color w:val="0000FF"/>
                </w:rPr>
                <w:t>&lt;7&gt;</w:t>
              </w:r>
            </w:hyperlink>
            <w:r>
              <w:t>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</w:t>
            </w:r>
            <w:r>
              <w:t>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0,388591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3033,34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0,388591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3221,09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0,388591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3410,51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0,388591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3033,34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0,388591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3221,09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0,388591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3410,51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2.1.2.1. для проведения углубленной диспансеризации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1305,74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1386,58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1468,09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2.1.3. посещения с иными целями,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2,133264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427,85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2,133264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454,36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2,133264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481,08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1,012339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359,95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1,012339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382,26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1,012339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404,74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0,767476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511,71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0,767476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543,41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0,767476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575,36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0,353449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440,23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0,353449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0,353449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495,01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2.1.4. в неотложной форме,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927,46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984,9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1042,79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927,46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984,9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1042,79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2.1.5. обращений в связи с заболеваниями, с учетом уровней оказания </w:t>
            </w:r>
            <w:r>
              <w:lastRenderedPageBreak/>
              <w:t>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lastRenderedPageBreak/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1,7877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2074,83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1,7877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2203,25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1,7877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2332,78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0,873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1751,13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0,873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1859,51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0,873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1968,83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0,6369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2489,39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0,6369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2643,46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0,6369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2798,87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0,2778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2141,63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0,2778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2274,22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0,2778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2407,93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2.1.5.1. проведение отдельных диагностических (лабораторных) исследований: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2.1.5.1.1. компьютерная томография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0,050465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3176,84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0,050465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3373,80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0,050465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3572,85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2.1.5.1.2. магнитно-резонансная томография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0,018179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2746,67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0,018179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2916,96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0,018179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3089,06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2.1.5.1.3. ультразвуковое исследование сердечно-сосудистой системы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0,09489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743,11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0,09489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789,18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0,09489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835,74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2.1.5.1.4. эндоскопическое диагностическое исследование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0,037197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997,93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0,037197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1059,80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0,037197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1122,33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2.1.5.1.5. молекулярно-генетическое исследование с целью диагностики онкологических </w:t>
            </w:r>
            <w:r>
              <w:lastRenderedPageBreak/>
              <w:t>заболе</w:t>
            </w:r>
            <w:r>
              <w:t>ваний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lastRenderedPageBreak/>
              <w:t>исследование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9744,87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10349,05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10959,64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2.1.5.1.6.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0,015192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2021,44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0,015192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2146,77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0,015192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2273,43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2.1.5.1.7. тестирование на выявление новой коронавирусной инфекции (COVID-19)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исследование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0,102779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447,43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0,102779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475,17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0,102779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503,21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2.1.6. диспансерное наблюдение </w:t>
            </w:r>
            <w:hyperlink w:anchor="Par17353" w:tooltip="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" w:history="1">
              <w:r>
                <w:rPr>
                  <w:color w:val="0000FF"/>
                </w:rPr>
                <w:t>&lt;7&gt;</w:t>
              </w:r>
            </w:hyperlink>
            <w:r>
              <w:t>, с учетом уровней оказания медицинской помощи, всего, в том числе по поводу: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2472,96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2780</w:t>
            </w:r>
            <w:r>
              <w:t>,37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2472,96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2780,37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2.1.6.1. онкологических заболеваний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3484,81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3700,51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3918,1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2.1.6.2. сахарного диабета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1315,72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1397,12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1479,3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2.1.6.3. болезней системы кровообращения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0,12521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2925,65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0,12521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3106,75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0,12521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3289,4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2.2. в условиях дневных стационаров </w:t>
            </w:r>
            <w:hyperlink w:anchor="Par17355" w:tooltip="&lt;8&gt; Средние нормативы объема медицинской помощи в дневном стационаре для расчета нормативов территориальной программы ОМС включают случаи оказания первичной медико-санитарной помощи и специализированной медицинской помощи, в том числе случаи дополнительного финансового обеспечения Территориальной программы обязательного медицинского страхования в рамках базовой программы обязательного медицинского страхования за счет межбюджетных трансфертов из бюджета Пермского края бюджету Территориального фонда обязат..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0,034816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21216,17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0,034816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22242,1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3. В условиях дневных стационаров (первичная ме</w:t>
            </w:r>
            <w:r>
              <w:t>дико-санитарная помощь, специализированная медицинская помощь), за исключением медицинской реабилитации,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0,070478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30991,37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0,027393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16881,3</w:t>
            </w:r>
            <w: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0,0430358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39789,05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0,0000492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191486,3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3.1. для оказания медицинской помощи по профилю "онкология", с </w:t>
            </w:r>
            <w:r>
              <w:lastRenderedPageBreak/>
              <w:t>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0,010964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85712,84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0,0109148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85236,56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0,0000492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191486,30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3.2. для оказан</w:t>
            </w:r>
            <w:r>
              <w:t>ия медицинской помощи при экстракорпоральном оплодотворении,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120244,88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120244,88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3.3. для оказания медицинской помощи больным с вирусным гепатитом C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0,000277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158266,61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0,000277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158266,61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4. Специализированная, в том числе высокотехнологичная, медицинская помощь, за исключением медици</w:t>
            </w:r>
            <w:r>
              <w:t>нской реабилитации,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4.1. в условиях дневных стационаров &lt;9&gt;,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0,035662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43380,69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0,035662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45347,63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123051,31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125758,49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0,0350528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41898,39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0,0350528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43843,29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0,0000492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192635,22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0,0000492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201881,71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4.1.1. для оказания медицинской помощи по профилю "онкология", с </w:t>
            </w:r>
            <w:r>
              <w:lastRenderedPageBreak/>
              <w:t>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lastRenderedPageBreak/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0,010964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89992,47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0,010964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94344,29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0,0109148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89529,81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0,0109148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93859,71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0,0000492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192635,22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0,0000492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201881,71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4.1.2. для оказания медицинской помощи при экстракорпоральном оплодотворении,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123051,31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125758,49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123051,31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0,00056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125758,49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4.1.3. для оказания медицинской помощи больным с вирусным гепатитом C,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0,000277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166168,9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0,000277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174204,38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0,000277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166168,9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0,000277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174204,38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4.2. в условиях круглосуточного стационара,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0,170758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47778,94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0,16222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54516,22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0,153683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62234,75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0,017605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27629,21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0,016724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31525,31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0,015844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35988,71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0,048918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34099,04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0,046472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38907,36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0,044026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44415,92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0,104235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57602,22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0,099024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65724,36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0,093813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75029,71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4.2.1. для оказания медицинской помощи по профилю "онкология",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0,008926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104651,01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0,008926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110627,52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0,008926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116669,91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0,000947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46591,49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0,000947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49252,29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0,000947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51942,41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lastRenderedPageBreak/>
              <w:t>0,007979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111541,89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0,007979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117911,93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0,007979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124352,19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5. Медицинская реабилитация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5.1. в амбулаторных условиях,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0,00442386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23975,36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0,00442386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25459,31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0,00442386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26956,13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0,00442386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23975,36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0,00442386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25459,31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0,00442386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26956,13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комплексное 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5.2. в условиях дневных стационаров (первичная медико-санитарная помощь, специализированная медицинская помощь),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0,00350925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28202,54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0,00350925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29610,74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0,00350925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31042,68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</w:t>
            </w:r>
            <w:r>
              <w:t>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0,00350925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28202,54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0,00350925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29610,74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0,00350925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31042,68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5.3. Специализированная, в том числе высокотехнологичная, медицинская помощь в условиях круглосуточного стационара,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0,00433287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52117,79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0,0043354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55186,61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0,0043369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58286,16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0,00433287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52117,79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0,0043354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55186,61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0,0043369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58286,16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3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  <w:outlineLvl w:val="2"/>
            </w:pPr>
            <w:r>
              <w:t>III. Медицинская помощь по видам и заболеваниям, не установленным базовой программой обязательного медицинского страхования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1. Скорая, в том числе скорая специализированная, медицинская помощь, с учетом уровней оказания медицинской помощи, всего, в том чи</w:t>
            </w:r>
            <w:r>
              <w:t>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0,0243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3205,69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0,0243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3220,49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0,0243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3220,49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0,0221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3239,37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0,0221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3254,34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0,0221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3254,34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2962,28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2975,94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2975,94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вызов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2701,13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2713,58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2713,58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 Первичная медико-санитарная помощь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2.1. в амбулаторных условиях: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2.1.1. с профилактической и иными целями </w:t>
            </w:r>
            <w:hyperlink w:anchor="Par17348" w:tooltip="&lt;2&gt; Нормативы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..." w:history="1">
              <w:r>
                <w:rPr>
                  <w:color w:val="0000FF"/>
                </w:rPr>
                <w:t>&lt;2&gt;</w:t>
              </w:r>
            </w:hyperlink>
            <w:r>
              <w:t>, с учетом уровней оказания медицинской помощи, всего, в том чи</w:t>
            </w:r>
            <w:r>
              <w:t>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0,411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645,67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0,424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651,33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0,429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647,96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616,52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620,79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617,98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0,245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660,33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665,02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0,252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660,69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639,23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654,75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654,75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2.1.2. в связи с заболеваниями - обращений </w:t>
            </w:r>
            <w:hyperlink w:anchor="Par17349" w:tooltip="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ую помощь при заболеваниях, не входящих в базовую программу обязательного медицинского страхования." w:history="1">
              <w:r>
                <w:rPr>
                  <w:color w:val="0000FF"/>
                </w:rPr>
                <w:t>&lt;3&gt;</w:t>
              </w:r>
            </w:hyperlink>
            <w:r>
              <w:t>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0,107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1547,57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0,107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1554</w:t>
            </w:r>
            <w:r>
              <w:t>,70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0,107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1554,70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1430,86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1437,42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1437,42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1494,34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1504,55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1504,55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обращение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1933,30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1940,60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1940,60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</w:t>
            </w:r>
            <w:hyperlink w:anchor="Par17350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. Указанные нормативы включают также случаи оказания паллиативной медицинской помощи в условиях дневного стационара." w:history="1">
              <w:r>
                <w:rPr>
                  <w:color w:val="0000FF"/>
                </w:rPr>
                <w:t>&lt;4&gt;</w:t>
              </w:r>
            </w:hyperlink>
            <w:r>
              <w:t>, с учетом уровней оказания медицинской помощи, всего, в том числе: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0,00324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19771,08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0,00324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19952,96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0,00324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19952,96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12684,12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12723,99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12723,99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0,00280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21033,96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0,00280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21119,05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0,00280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21119,05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лечения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11523,61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11589,84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0,00036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11589,84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с учетом уровней оказания медицинской помощи, всего, в том числе::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73187</w:t>
            </w:r>
            <w:r>
              <w:t>,84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73496,49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0,0141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73496,49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lastRenderedPageBreak/>
              <w:t>1-й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42130,25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42319,22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42319,22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2-й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0,0132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75509,97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0,0132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75827,07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0,0132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75827,07</w:t>
            </w:r>
          </w:p>
        </w:tc>
      </w:tr>
      <w:tr w:rsidR="00000000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</w:pPr>
            <w:r>
              <w:t>3-й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случай госпитализации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38272,60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38456,21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4A55">
            <w:pPr>
              <w:pStyle w:val="ConsPlusNormal"/>
              <w:jc w:val="center"/>
            </w:pPr>
            <w:r>
              <w:t>38456,21</w:t>
            </w:r>
          </w:p>
        </w:tc>
      </w:tr>
    </w:tbl>
    <w:p w:rsidR="00000000" w:rsidRDefault="00FC4A55">
      <w:pPr>
        <w:pStyle w:val="ConsPlusNormal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FC4A55">
      <w:pPr>
        <w:pStyle w:val="ConsPlusNormal"/>
        <w:jc w:val="both"/>
      </w:pPr>
    </w:p>
    <w:p w:rsidR="00000000" w:rsidRDefault="00FC4A55">
      <w:pPr>
        <w:pStyle w:val="ConsPlusNormal"/>
        <w:ind w:firstLine="540"/>
        <w:jc w:val="both"/>
      </w:pPr>
      <w:r>
        <w:t>--------------------------------</w:t>
      </w:r>
    </w:p>
    <w:p w:rsidR="00000000" w:rsidRDefault="00FC4A55">
      <w:pPr>
        <w:pStyle w:val="ConsPlusNormal"/>
        <w:spacing w:before="240"/>
        <w:ind w:firstLine="540"/>
        <w:jc w:val="both"/>
      </w:pPr>
      <w:bookmarkStart w:id="1" w:name="Par17347"/>
      <w:bookmarkEnd w:id="1"/>
      <w:r>
        <w:t>&lt;1&gt; Средние нормативы объема оказания и средние нормативы финансовых затрат на единицу объема медицинской помощи за счет бюджетных ассигнований бюджета Пермского края.</w:t>
      </w:r>
    </w:p>
    <w:p w:rsidR="00000000" w:rsidRDefault="00FC4A55">
      <w:pPr>
        <w:pStyle w:val="ConsPlusNormal"/>
        <w:spacing w:before="240"/>
        <w:ind w:firstLine="540"/>
        <w:jc w:val="both"/>
      </w:pPr>
      <w:bookmarkStart w:id="2" w:name="Par17348"/>
      <w:bookmarkEnd w:id="2"/>
      <w:r>
        <w:t>&lt;2&gt; Нормативы включают в числе прочих посещения, связанные с профилактич</w:t>
      </w:r>
      <w:r>
        <w:t>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</w:t>
      </w:r>
      <w:r>
        <w:t>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</w:t>
      </w:r>
      <w:r>
        <w:t>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000000" w:rsidRDefault="00FC4A55">
      <w:pPr>
        <w:pStyle w:val="ConsPlusNormal"/>
        <w:spacing w:before="240"/>
        <w:ind w:firstLine="540"/>
        <w:jc w:val="both"/>
      </w:pPr>
      <w:bookmarkStart w:id="3" w:name="Par17349"/>
      <w:bookmarkEnd w:id="3"/>
      <w:r>
        <w:t>&lt;3&gt; В нормативы обращений включаются законченные случаи лечения з</w:t>
      </w:r>
      <w:r>
        <w:t xml:space="preserve">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медико-психологическую помощь при заболеваниях, не входящих в базовую программу обязательного медицинского </w:t>
      </w:r>
      <w:r>
        <w:t>страхования.</w:t>
      </w:r>
    </w:p>
    <w:p w:rsidR="00000000" w:rsidRDefault="00FC4A55">
      <w:pPr>
        <w:pStyle w:val="ConsPlusNormal"/>
        <w:spacing w:before="240"/>
        <w:ind w:firstLine="540"/>
        <w:jc w:val="both"/>
      </w:pPr>
      <w:bookmarkStart w:id="4" w:name="Par17350"/>
      <w:bookmarkEnd w:id="4"/>
      <w:r>
        <w:t>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стационаре. Указанные нормат</w:t>
      </w:r>
      <w:r>
        <w:t>ивы включают также случаи оказания паллиативной медицинской помощи в условиях дневного стационара.</w:t>
      </w:r>
    </w:p>
    <w:p w:rsidR="00000000" w:rsidRDefault="00FC4A55">
      <w:pPr>
        <w:pStyle w:val="ConsPlusNormal"/>
        <w:spacing w:before="240"/>
        <w:ind w:firstLine="540"/>
        <w:jc w:val="both"/>
      </w:pPr>
      <w:bookmarkStart w:id="5" w:name="Par17351"/>
      <w:bookmarkEnd w:id="5"/>
      <w:r>
        <w:t>&lt;5&gt; Нормативы для паллиативной медицинской помощи, предоставляемой в хосписах и больницах сестринского ухода, включают в себя медико-психолог</w:t>
      </w:r>
      <w:r>
        <w:t>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000000" w:rsidRDefault="00FC4A55">
      <w:pPr>
        <w:pStyle w:val="ConsPlusNormal"/>
        <w:spacing w:before="240"/>
        <w:ind w:firstLine="540"/>
        <w:jc w:val="both"/>
      </w:pPr>
      <w:bookmarkStart w:id="6" w:name="Par17352"/>
      <w:bookmarkEnd w:id="6"/>
      <w:r>
        <w:t>&lt;6&gt; Посещения по паллиа</w:t>
      </w:r>
      <w:r>
        <w:t>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</w:t>
      </w:r>
    </w:p>
    <w:p w:rsidR="00000000" w:rsidRDefault="00FC4A55">
      <w:pPr>
        <w:pStyle w:val="ConsPlusNormal"/>
        <w:spacing w:before="240"/>
        <w:ind w:firstLine="540"/>
        <w:jc w:val="both"/>
      </w:pPr>
      <w:bookmarkStart w:id="7" w:name="Par17353"/>
      <w:bookmarkEnd w:id="7"/>
      <w:r>
        <w:t xml:space="preserve">&lt;7&gt; Нормативы объема медицинской помощи и финансовых затрат включают в </w:t>
      </w:r>
      <w:r>
        <w:t>себя в том числе объем диспансеризации (не менее 0,000078 комплексного посещения)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</w:t>
      </w:r>
      <w:r>
        <w:t>ионарной форме.</w:t>
      </w:r>
    </w:p>
    <w:p w:rsidR="00000000" w:rsidRDefault="00FC4A55">
      <w:pPr>
        <w:pStyle w:val="ConsPlusNormal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- 4047,96 рубля, в 2025 году - 4298,59 рубля, в 2026 году -</w:t>
      </w:r>
      <w:r>
        <w:t xml:space="preserve"> 4551,34 рубля. Средний норматив финансовых затрат на одно комплексное посещение в рамках диспансерного наблюдения работающих граждан составляет в 2024 году - 2538,28 рубля, в 2025 году - 2695,65 рубля, в 2026 году - 2854,68 рубля.</w:t>
      </w:r>
    </w:p>
    <w:p w:rsidR="00FC4A55" w:rsidRDefault="00FC4A55">
      <w:pPr>
        <w:pStyle w:val="ConsPlusNormal"/>
        <w:spacing w:before="240"/>
        <w:ind w:firstLine="540"/>
        <w:jc w:val="both"/>
      </w:pPr>
      <w:bookmarkStart w:id="8" w:name="Par17355"/>
      <w:bookmarkEnd w:id="8"/>
      <w:r>
        <w:lastRenderedPageBreak/>
        <w:t>&lt;8&gt; Сред</w:t>
      </w:r>
      <w:r>
        <w:t>ние нормативы объема медицинской помощи в дневном стационаре для расчета нормативов территориальной программы ОМС включают случаи оказания первичной медико-санитарной помощи и специализированной медицинской помощи, в том числе случаи дополнительного финанс</w:t>
      </w:r>
      <w:r>
        <w:t>ового обеспечения Территориальной программы обязательного медицинского страхования в рамках базовой программы обязательного медицинского страхования за счет межбюджетных трансфертов из бюджета Пермского края бюджету Территориального фонда обязательного мед</w:t>
      </w:r>
      <w:r>
        <w:t>ицинского страхования Пермского края, и составляют на 2025 - 2026 годы 0,070478 случая лечения на 1 застрахованное лицо. Нормативы финансовых затрат на единицу объема медицинской помощи в дневном стационаре составляют на 2025 год 32431,46 рубля, на 2026 го</w:t>
      </w:r>
      <w:r>
        <w:t>д - 33933,54 рубля.</w:t>
      </w:r>
      <w:bookmarkStart w:id="9" w:name="_GoBack"/>
      <w:bookmarkEnd w:id="9"/>
    </w:p>
    <w:sectPr w:rsidR="00FC4A55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55" w:rsidRDefault="00FC4A55">
      <w:pPr>
        <w:spacing w:after="0" w:line="240" w:lineRule="auto"/>
      </w:pPr>
      <w:r>
        <w:separator/>
      </w:r>
    </w:p>
  </w:endnote>
  <w:endnote w:type="continuationSeparator" w:id="0">
    <w:p w:rsidR="00FC4A55" w:rsidRDefault="00FC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4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0C23C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C23CD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0C23C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C23CD">
            <w:rPr>
              <w:rFonts w:ascii="Tahoma" w:hAnsi="Tahoma" w:cs="Tahoma"/>
              <w:noProof/>
              <w:sz w:val="20"/>
              <w:szCs w:val="20"/>
            </w:rPr>
            <w:t>29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C4A5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4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0C23C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C23CD">
            <w:rPr>
              <w:rFonts w:ascii="Tahoma" w:hAnsi="Tahoma" w:cs="Tahoma"/>
              <w:noProof/>
              <w:sz w:val="20"/>
              <w:szCs w:val="20"/>
            </w:rPr>
            <w:t>27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0C23C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C23CD">
            <w:rPr>
              <w:rFonts w:ascii="Tahoma" w:hAnsi="Tahoma" w:cs="Tahoma"/>
              <w:noProof/>
              <w:sz w:val="20"/>
              <w:szCs w:val="20"/>
            </w:rPr>
            <w:t>29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C4A55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4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0C23C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C23CD">
            <w:rPr>
              <w:rFonts w:ascii="Tahoma" w:hAnsi="Tahoma" w:cs="Tahoma"/>
              <w:noProof/>
              <w:sz w:val="20"/>
              <w:szCs w:val="20"/>
            </w:rPr>
            <w:t>29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0C23C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C23CD">
            <w:rPr>
              <w:rFonts w:ascii="Tahoma" w:hAnsi="Tahoma" w:cs="Tahoma"/>
              <w:noProof/>
              <w:sz w:val="20"/>
              <w:szCs w:val="20"/>
            </w:rPr>
            <w:t>29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C4A5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55" w:rsidRDefault="00FC4A55">
      <w:pPr>
        <w:spacing w:after="0" w:line="240" w:lineRule="auto"/>
      </w:pPr>
      <w:r>
        <w:separator/>
      </w:r>
    </w:p>
  </w:footnote>
  <w:footnote w:type="continuationSeparator" w:id="0">
    <w:p w:rsidR="00FC4A55" w:rsidRDefault="00FC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13.02.2024 N 96-п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18.03.2024</w:t>
          </w:r>
        </w:p>
      </w:tc>
    </w:tr>
  </w:tbl>
  <w:p w:rsidR="00000000" w:rsidRDefault="00FC4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C4A5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13.02.2024 N 96-п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18.03.2024</w:t>
          </w:r>
        </w:p>
      </w:tc>
    </w:tr>
  </w:tbl>
  <w:p w:rsidR="00000000" w:rsidRDefault="00FC4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C4A55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13.02.2024 N 96-п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C4A5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18.03.2024</w:t>
          </w:r>
        </w:p>
      </w:tc>
    </w:tr>
  </w:tbl>
  <w:p w:rsidR="00000000" w:rsidRDefault="00FC4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C4A5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CD"/>
    <w:rsid w:val="000C23CD"/>
    <w:rsid w:val="00F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12FABC-C3E2-41B8-AA05-A514E3FA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9344&amp;date=18.03.2024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143&amp;date=18.03.2024&amp;dst=164&amp;field=13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868&amp;date=18.03.202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6400</Words>
  <Characters>36485</Characters>
  <Application>Microsoft Office Word</Application>
  <DocSecurity>2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13.02.2024 N 96-п"Об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годов"</vt:lpstr>
    </vt:vector>
  </TitlesOfParts>
  <Company>КонсультантПлюс Версия 4023.00.50</Company>
  <LinksUpToDate>false</LinksUpToDate>
  <CharactersWithSpaces>42800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13.02.2024 N 96-п"Об утверждении Территориальной программы государственных гарантий бесплатного оказания гражданам медицинской помощи на 2024 год и на плановый период 2025 и 2026 годов"</dc:title>
  <dc:subject/>
  <dc:creator>Adm52</dc:creator>
  <cp:keywords/>
  <dc:description/>
  <cp:lastModifiedBy>Adm52</cp:lastModifiedBy>
  <cp:revision>2</cp:revision>
  <dcterms:created xsi:type="dcterms:W3CDTF">2024-03-17T23:58:00Z</dcterms:created>
  <dcterms:modified xsi:type="dcterms:W3CDTF">2024-03-17T23:58:00Z</dcterms:modified>
</cp:coreProperties>
</file>